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43EF" w:rsidRDefault="00BB1F72">
      <w:pPr>
        <w:pBdr>
          <w:top w:val="single" w:sz="4" w:space="1" w:color="auto"/>
        </w:pBdr>
      </w:pPr>
      <w:bookmarkStart w:id="0" w:name="_GoBack"/>
      <w:r>
        <w:rPr>
          <w:noProof/>
        </w:rPr>
        <w:drawing>
          <wp:inline distT="19050" distB="19050" distL="19050" distR="19050">
            <wp:extent cx="5918200" cy="836742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5918200" cy="8367424"/>
                    </a:xfrm>
                    <a:prstGeom prst="rect">
                      <a:avLst/>
                    </a:prstGeom>
                    <a:ln/>
                  </pic:spPr>
                </pic:pic>
              </a:graphicData>
            </a:graphic>
          </wp:inline>
        </w:drawing>
      </w:r>
      <w:bookmarkEnd w:id="0"/>
    </w:p>
    <w:p w:rsidR="003A43EF" w:rsidRDefault="00BB1F72">
      <w:pPr>
        <w:widowControl w:val="0"/>
        <w:spacing w:after="100"/>
      </w:pPr>
      <w:r>
        <w:rPr>
          <w:sz w:val="32"/>
        </w:rPr>
        <w:lastRenderedPageBreak/>
        <w:t>ZAMBIA PUBLIC PROCUREMENT AUTHORITY</w:t>
      </w:r>
    </w:p>
    <w:p w:rsidR="003A43EF" w:rsidRDefault="00BB1F72">
      <w:pPr>
        <w:widowControl w:val="0"/>
        <w:spacing w:after="100"/>
        <w:jc w:val="center"/>
      </w:pPr>
      <w:r>
        <w:rPr>
          <w:sz w:val="20"/>
        </w:rPr>
        <w:t xml:space="preserve">Plot 2837 Red Cross House, Los Angeles Boulevard, </w:t>
      </w:r>
      <w:proofErr w:type="spellStart"/>
      <w:r>
        <w:rPr>
          <w:sz w:val="20"/>
        </w:rPr>
        <w:t>Longacres</w:t>
      </w:r>
      <w:proofErr w:type="spellEnd"/>
      <w:r>
        <w:rPr>
          <w:sz w:val="20"/>
        </w:rPr>
        <w:t xml:space="preserve">, </w:t>
      </w:r>
      <w:proofErr w:type="gramStart"/>
      <w:r>
        <w:rPr>
          <w:sz w:val="20"/>
        </w:rPr>
        <w:t>P</w:t>
      </w:r>
      <w:proofErr w:type="gramEnd"/>
      <w:r>
        <w:rPr>
          <w:sz w:val="20"/>
        </w:rPr>
        <w:t>. O. Box 31009, Lusaka - Zambia</w:t>
      </w:r>
    </w:p>
    <w:p w:rsidR="003A43EF" w:rsidRDefault="00BB1F72">
      <w:pPr>
        <w:widowControl w:val="0"/>
        <w:spacing w:after="100"/>
      </w:pPr>
      <w:r>
        <w:rPr>
          <w:b/>
          <w:sz w:val="18"/>
        </w:rPr>
        <w:t>OFFICE OF THE DIRECTOR GENERAL</w:t>
      </w:r>
    </w:p>
    <w:p w:rsidR="003A43EF" w:rsidRDefault="00BB1F72">
      <w:pPr>
        <w:widowControl w:val="0"/>
        <w:spacing w:after="100"/>
      </w:pPr>
      <w:r>
        <w:rPr>
          <w:rFonts w:ascii="Times New Roman" w:eastAsia="Times New Roman" w:hAnsi="Times New Roman" w:cs="Times New Roman"/>
          <w:i/>
          <w:sz w:val="20"/>
        </w:rPr>
        <w:t>Our Ref:</w:t>
      </w:r>
    </w:p>
    <w:p w:rsidR="003A43EF" w:rsidRDefault="00BB1F72">
      <w:pPr>
        <w:widowControl w:val="0"/>
        <w:spacing w:after="100"/>
      </w:pPr>
      <w:r>
        <w:rPr>
          <w:b/>
          <w:sz w:val="18"/>
        </w:rPr>
        <w:t>CIRCULAR NO.1 OF 2015</w:t>
      </w:r>
    </w:p>
    <w:p w:rsidR="003A43EF" w:rsidRDefault="00BB1F72">
      <w:pPr>
        <w:widowControl w:val="0"/>
        <w:spacing w:after="100"/>
      </w:pPr>
      <w:r>
        <w:rPr>
          <w:sz w:val="24"/>
        </w:rPr>
        <w:t>18th February, 2015</w:t>
      </w:r>
    </w:p>
    <w:p w:rsidR="003A43EF" w:rsidRDefault="00BB1F72">
      <w:pPr>
        <w:widowControl w:val="0"/>
        <w:spacing w:after="100"/>
      </w:pPr>
      <w:proofErr w:type="gramStart"/>
      <w:r>
        <w:rPr>
          <w:sz w:val="24"/>
        </w:rPr>
        <w:t>TO :</w:t>
      </w:r>
      <w:proofErr w:type="gramEnd"/>
      <w:r>
        <w:rPr>
          <w:sz w:val="24"/>
        </w:rPr>
        <w:t xml:space="preserve"> All Controlling Officers and Permanent Secretaries</w:t>
      </w:r>
    </w:p>
    <w:p w:rsidR="003A43EF" w:rsidRDefault="00BB1F72">
      <w:pPr>
        <w:widowControl w:val="0"/>
        <w:spacing w:after="100"/>
      </w:pPr>
      <w:r>
        <w:rPr>
          <w:sz w:val="18"/>
        </w:rPr>
        <w:t xml:space="preserve">All Chief Executives of </w:t>
      </w:r>
      <w:proofErr w:type="spellStart"/>
      <w:r>
        <w:rPr>
          <w:sz w:val="18"/>
        </w:rPr>
        <w:t>Parastatal</w:t>
      </w:r>
      <w:proofErr w:type="spellEnd"/>
      <w:r>
        <w:rPr>
          <w:sz w:val="18"/>
        </w:rPr>
        <w:t xml:space="preserve"> and Statutory Bodies All Town Clerks and Council Secretaries of Local Authorities</w:t>
      </w:r>
    </w:p>
    <w:p w:rsidR="003A43EF" w:rsidRDefault="00BB1F72">
      <w:pPr>
        <w:widowControl w:val="0"/>
        <w:spacing w:after="100"/>
      </w:pPr>
      <w:r>
        <w:rPr>
          <w:b/>
          <w:sz w:val="18"/>
        </w:rPr>
        <w:t>RE: SUBMISSION OF PROCUREMENT REPORTS</w:t>
      </w:r>
    </w:p>
    <w:p w:rsidR="003A43EF" w:rsidRDefault="00BB1F72">
      <w:pPr>
        <w:widowControl w:val="0"/>
        <w:spacing w:after="100"/>
        <w:jc w:val="both"/>
      </w:pPr>
      <w:r>
        <w:rPr>
          <w:sz w:val="24"/>
        </w:rPr>
        <w:t>In accordance with the powers vested in the A</w:t>
      </w:r>
      <w:r>
        <w:rPr>
          <w:sz w:val="24"/>
        </w:rPr>
        <w:t>uthority in Section 81 of the Public Procurement Act No. 12 of 2008 (PPA), the Authority would like to advise that pursuant to Section 13 (2) (f) of the PPA, Controlling Officers and Chief Executive Officers will be required to submit procurement reports t</w:t>
      </w:r>
      <w:r>
        <w:rPr>
          <w:sz w:val="24"/>
        </w:rPr>
        <w:t>o the Authority with effect from the date of this Circular. The reports to be submitted are as follows:</w:t>
      </w:r>
    </w:p>
    <w:p w:rsidR="003A43EF" w:rsidRDefault="00BB1F72">
      <w:pPr>
        <w:widowControl w:val="0"/>
        <w:spacing w:after="100"/>
      </w:pPr>
      <w:r>
        <w:rPr>
          <w:sz w:val="24"/>
        </w:rPr>
        <w:t>a) Detailed Quarterly Procurement Report (QPR; and b) Summary Quarterly Procurement Report (QPR).</w:t>
      </w:r>
    </w:p>
    <w:p w:rsidR="003A43EF" w:rsidRDefault="00BB1F72">
      <w:pPr>
        <w:widowControl w:val="0"/>
        <w:spacing w:after="100"/>
        <w:ind w:firstLine="10"/>
      </w:pPr>
      <w:r>
        <w:rPr>
          <w:rFonts w:ascii="Times New Roman" w:eastAsia="Times New Roman" w:hAnsi="Times New Roman" w:cs="Times New Roman"/>
          <w:sz w:val="24"/>
        </w:rPr>
        <w:t xml:space="preserve">Hard copies of the reports should reach the Authority </w:t>
      </w:r>
      <w:r>
        <w:rPr>
          <w:rFonts w:ascii="Times New Roman" w:eastAsia="Times New Roman" w:hAnsi="Times New Roman" w:cs="Times New Roman"/>
          <w:sz w:val="24"/>
        </w:rPr>
        <w:t>not later than the fifteenth (15th) day of the month after the reporting quarter. A soft copy of the report, in excel, should also be</w:t>
      </w:r>
    </w:p>
    <w:p w:rsidR="003A43EF" w:rsidRDefault="00BB1F72">
      <w:pPr>
        <w:widowControl w:val="0"/>
        <w:spacing w:after="100"/>
      </w:pPr>
      <w:proofErr w:type="gramStart"/>
      <w:r>
        <w:rPr>
          <w:u w:val="single"/>
        </w:rPr>
        <w:t>sent</w:t>
      </w:r>
      <w:proofErr w:type="gramEnd"/>
      <w:r>
        <w:rPr>
          <w:u w:val="single"/>
        </w:rPr>
        <w:t xml:space="preserve"> to infozppa.org..</w:t>
      </w:r>
    </w:p>
    <w:p w:rsidR="003A43EF" w:rsidRDefault="00BB1F72">
      <w:pPr>
        <w:widowControl w:val="0"/>
        <w:spacing w:after="100"/>
      </w:pPr>
      <w:r>
        <w:rPr>
          <w:sz w:val="24"/>
        </w:rPr>
        <w:t>The templates for the Reports are attached for your use and can also be downloaded from www.zppa.org</w:t>
      </w:r>
      <w:proofErr w:type="gramStart"/>
      <w:r>
        <w:rPr>
          <w:sz w:val="24"/>
        </w:rPr>
        <w:t>..</w:t>
      </w:r>
      <w:proofErr w:type="gramEnd"/>
      <w:r>
        <w:rPr>
          <w:sz w:val="24"/>
        </w:rPr>
        <w:t xml:space="preserve"> The guidelines for filling the form can be accessed from the website.</w:t>
      </w:r>
    </w:p>
    <w:p w:rsidR="003A43EF" w:rsidRDefault="00BB1F72">
      <w:pPr>
        <w:widowControl w:val="0"/>
        <w:spacing w:after="100"/>
      </w:pPr>
      <w:proofErr w:type="spellStart"/>
      <w:r>
        <w:rPr>
          <w:sz w:val="24"/>
        </w:rPr>
        <w:t>Chibelushi</w:t>
      </w:r>
      <w:proofErr w:type="spellEnd"/>
      <w:r>
        <w:rPr>
          <w:sz w:val="24"/>
        </w:rPr>
        <w:t xml:space="preserve"> M. </w:t>
      </w:r>
      <w:proofErr w:type="spellStart"/>
      <w:r>
        <w:rPr>
          <w:sz w:val="24"/>
        </w:rPr>
        <w:t>Musongole</w:t>
      </w:r>
      <w:proofErr w:type="spellEnd"/>
      <w:r>
        <w:rPr>
          <w:sz w:val="24"/>
        </w:rPr>
        <w:t xml:space="preserve"> (Dr.) DIRECTOR GENERAL</w:t>
      </w:r>
    </w:p>
    <w:p w:rsidR="003A43EF" w:rsidRDefault="00BB1F72">
      <w:pPr>
        <w:widowControl w:val="0"/>
        <w:spacing w:after="100"/>
      </w:pPr>
      <w:r>
        <w:rPr>
          <w:sz w:val="24"/>
        </w:rPr>
        <w:t>Attachments: Template for the QPR 1A</w:t>
      </w:r>
      <w:r>
        <w:rPr>
          <w:sz w:val="24"/>
        </w:rPr>
        <w:t xml:space="preserve"> and QPR 1B</w:t>
      </w:r>
    </w:p>
    <w:p w:rsidR="003A43EF" w:rsidRDefault="00BB1F72">
      <w:pPr>
        <w:widowControl w:val="0"/>
        <w:spacing w:after="100"/>
        <w:jc w:val="center"/>
      </w:pPr>
      <w:r>
        <w:rPr>
          <w:b/>
          <w:sz w:val="24"/>
        </w:rPr>
        <w:t xml:space="preserve">All correspondences should be addressed to the Director General Email: </w:t>
      </w:r>
      <w:proofErr w:type="gramStart"/>
      <w:r>
        <w:rPr>
          <w:b/>
          <w:sz w:val="24"/>
        </w:rPr>
        <w:t>infozppa.org.,</w:t>
      </w:r>
      <w:proofErr w:type="gramEnd"/>
      <w:r>
        <w:rPr>
          <w:b/>
          <w:sz w:val="24"/>
        </w:rPr>
        <w:t xml:space="preserve"> Fax. 260-211-250633, Tel 260-211-250632/25064.2250687 </w:t>
      </w:r>
      <w:proofErr w:type="spellStart"/>
      <w:r>
        <w:rPr>
          <w:b/>
          <w:sz w:val="24"/>
        </w:rPr>
        <w:t>Website</w:t>
      </w:r>
      <w:proofErr w:type="gramStart"/>
      <w:r>
        <w:rPr>
          <w:b/>
          <w:sz w:val="24"/>
        </w:rPr>
        <w:t>:www.zppa.org.zm</w:t>
      </w:r>
      <w:proofErr w:type="spellEnd"/>
      <w:proofErr w:type="gramEnd"/>
    </w:p>
    <w:sectPr w:rsidR="003A43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A43EF"/>
    <w:rsid w:val="003A43EF"/>
    <w:rsid w:val="00BB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B1F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B1F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ZPPA</dc:creator>
  <cp:lastModifiedBy>ZPPA</cp:lastModifiedBy>
  <cp:revision>2</cp:revision>
  <dcterms:created xsi:type="dcterms:W3CDTF">2015-03-04T13:33:00Z</dcterms:created>
  <dcterms:modified xsi:type="dcterms:W3CDTF">2015-03-04T13:33:00Z</dcterms:modified>
</cp:coreProperties>
</file>